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u w:val="single"/>
          <w:rtl w:val="0"/>
        </w:rPr>
        <w:t xml:space="preserve">L A Dalla Porta Júnior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left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CNPJ : 11.145.401-0001/56</w:t>
      </w:r>
    </w:p>
    <w:p w:rsidR="00000000" w:rsidDel="00000000" w:rsidP="00000000" w:rsidRDefault="00000000" w:rsidRPr="00000000" w14:paraId="00000004">
      <w:pPr>
        <w:jc w:val="left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Rua Pascoal Gomes Libreloto, 20 </w:t>
      </w:r>
    </w:p>
    <w:p w:rsidR="00000000" w:rsidDel="00000000" w:rsidP="00000000" w:rsidRDefault="00000000" w:rsidRPr="00000000" w14:paraId="00000005">
      <w:pPr>
        <w:jc w:val="left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Bairro Parque Dom Antônio Reis </w:t>
      </w:r>
    </w:p>
    <w:p w:rsidR="00000000" w:rsidDel="00000000" w:rsidP="00000000" w:rsidRDefault="00000000" w:rsidRPr="00000000" w14:paraId="00000006">
      <w:pPr>
        <w:jc w:val="left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Santa Maria - RS</w:t>
      </w:r>
    </w:p>
    <w:p w:rsidR="00000000" w:rsidDel="00000000" w:rsidP="00000000" w:rsidRDefault="00000000" w:rsidRPr="00000000" w14:paraId="00000007">
      <w:pPr>
        <w:ind w:firstLine="1080"/>
        <w:jc w:val="center"/>
        <w:rPr>
          <w:rFonts w:ascii="Calibri" w:cs="Calibri" w:eastAsia="Calibri" w:hAnsi="Calibri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1080"/>
        <w:jc w:val="center"/>
        <w:rPr>
          <w:rFonts w:ascii="Calibri" w:cs="Calibri" w:eastAsia="Calibri" w:hAnsi="Calibri"/>
          <w:b w:val="0"/>
          <w:sz w:val="36"/>
          <w:szCs w:val="36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vertAlign w:val="baseline"/>
          <w:rtl w:val="0"/>
        </w:rPr>
        <w:t xml:space="preserve">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1080"/>
        <w:jc w:val="center"/>
        <w:rPr>
          <w:rFonts w:ascii="Calibri" w:cs="Calibri" w:eastAsia="Calibri" w:hAnsi="Calibri"/>
          <w:b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vertAlign w:val="baseline"/>
          <w:rtl w:val="0"/>
        </w:rPr>
        <w:t xml:space="preserve">PREFEITURA MUNICIPAL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jc w:val="left"/>
        <w:rPr>
          <w:rFonts w:ascii="Calibri" w:cs="Calibri" w:eastAsia="Calibri" w:hAnsi="Calibri"/>
          <w:b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rtl w:val="0"/>
        </w:rPr>
        <w:t xml:space="preserve">                    AGRONÔMICA SC</w:t>
      </w:r>
    </w:p>
    <w:p w:rsidR="00000000" w:rsidDel="00000000" w:rsidP="00000000" w:rsidRDefault="00000000" w:rsidRPr="00000000" w14:paraId="0000000B">
      <w:pPr>
        <w:ind w:firstLine="1080"/>
        <w:jc w:val="left"/>
        <w:rPr>
          <w:rFonts w:ascii="Calibri" w:cs="Calibri" w:eastAsia="Calibri" w:hAnsi="Calibri"/>
          <w:b w:val="1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Calibri" w:cs="Calibri" w:eastAsia="Calibri" w:hAnsi="Calibri"/>
          <w:b w:val="1"/>
          <w:sz w:val="36"/>
          <w:szCs w:val="36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rtl w:val="0"/>
        </w:rPr>
        <w:t xml:space="preserve">              </w:t>
      </w: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u w:val="single"/>
          <w:rtl w:val="0"/>
        </w:rPr>
        <w:t xml:space="preserve">ORÇAMENTO:</w:t>
      </w:r>
    </w:p>
    <w:p w:rsidR="00000000" w:rsidDel="00000000" w:rsidP="00000000" w:rsidRDefault="00000000" w:rsidRPr="00000000" w14:paraId="0000000D">
      <w:pPr>
        <w:jc w:val="cente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1- Sonda Botton Gastrotomia 14F 1,2Cm R$3.800,00 unidade.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Tahoma" w:cs="Tahoma" w:eastAsia="Tahoma" w:hAnsi="Tahom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rPr>
          <w:rFonts w:ascii="Tahoma" w:cs="Tahoma" w:eastAsia="Tahoma" w:hAnsi="Tahom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rPr>
          <w:rFonts w:ascii="Tahoma" w:cs="Tahoma" w:eastAsia="Tahoma" w:hAnsi="Tahoma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sz w:val="20"/>
          <w:szCs w:val="20"/>
          <w:vertAlign w:val="baseline"/>
          <w:rtl w:val="0"/>
        </w:rPr>
        <w:t xml:space="preserve">SANTA MARIA RS </w:t>
      </w:r>
      <w:r w:rsidDel="00000000" w:rsidR="00000000" w:rsidRPr="00000000">
        <w:rPr>
          <w:rFonts w:ascii="Tahoma" w:cs="Tahoma" w:eastAsia="Tahoma" w:hAnsi="Tahoma"/>
          <w:b w:val="1"/>
          <w:sz w:val="20"/>
          <w:szCs w:val="20"/>
          <w:rtl w:val="0"/>
        </w:rPr>
        <w:t xml:space="preserve">14 DE OUTUBRO </w:t>
      </w:r>
      <w:r w:rsidDel="00000000" w:rsidR="00000000" w:rsidRPr="00000000">
        <w:rPr>
          <w:rFonts w:ascii="Tahoma" w:cs="Tahoma" w:eastAsia="Tahoma" w:hAnsi="Tahoma"/>
          <w:b w:val="1"/>
          <w:sz w:val="20"/>
          <w:szCs w:val="20"/>
          <w:vertAlign w:val="baseline"/>
          <w:rtl w:val="0"/>
        </w:rPr>
        <w:t xml:space="preserve">DE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1080"/>
        <w:jc w:val="center"/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4248150</wp:posOffset>
            </wp:positionH>
            <wp:positionV relativeFrom="paragraph">
              <wp:posOffset>27940</wp:posOffset>
            </wp:positionV>
            <wp:extent cx="2291715" cy="1356995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91715" cy="13569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4">
      <w:pPr>
        <w:ind w:firstLine="1080"/>
        <w:jc w:val="center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17" w:top="1648" w:left="1701" w:right="1701" w:header="568" w:footer="37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ahom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5612130" cy="517525"/>
          <wp:effectExtent b="0" l="0" r="0" t="0"/>
          <wp:docPr id="4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2130" cy="5175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right" w:leader="none" w:pos="10206"/>
      </w:tabs>
      <w:spacing w:after="0" w:before="0" w:line="240" w:lineRule="auto"/>
      <w:ind w:left="0" w:right="-1227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owerPlusWaterMarkObject1" style="position:absolute;width:453.0pt;height:169.0pt;rotation:315;z-index:-503316481;mso-position-horizontal-relative:left-margin-area;mso-position-horizontal:center;mso-position-vertical-relative:top-margin-area;mso-position-vertical:center;" fillcolor="#c0c0c0" stroked="f" type="#_x0000_t136">
          <v:fill angle="0" opacity="32768f"/>
          <v:textpath fitshape="t" string="JUNIMED" style="font-family:&amp;quot;Calibri&amp;quot;;font-size:1pt;"/>
        </v:shape>
      </w:pic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4354195" cy="628650"/>
          <wp:effectExtent b="0" l="0" r="0" t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35419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-594355</wp:posOffset>
          </wp:positionH>
          <wp:positionV relativeFrom="paragraph">
            <wp:posOffset>-204463</wp:posOffset>
          </wp:positionV>
          <wp:extent cx="2162175" cy="991870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62175" cy="99187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